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59859" w14:textId="697FC346" w:rsidR="00E56A11" w:rsidRDefault="00E56A11" w:rsidP="000377B4">
      <w:pPr>
        <w:ind w:left="567" w:right="566"/>
        <w:jc w:val="both"/>
        <w:rPr>
          <w:rFonts w:ascii="Bookman Old Style" w:hAnsi="Bookman Old Style" w:cs="Times New Roman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Times New Roman"/>
          <w:sz w:val="32"/>
          <w:szCs w:val="32"/>
        </w:rPr>
        <w:t>Ruggero D’Alessandro</w:t>
      </w:r>
    </w:p>
    <w:p w14:paraId="3237E3C0" w14:textId="08688C28" w:rsidR="002413D3" w:rsidRDefault="00E56A11" w:rsidP="000377B4">
      <w:pPr>
        <w:ind w:left="567" w:right="566"/>
        <w:jc w:val="both"/>
        <w:rPr>
          <w:rFonts w:ascii="Bookman Old Style" w:hAnsi="Bookman Old Style" w:cs="Times New Roman"/>
          <w:sz w:val="32"/>
          <w:szCs w:val="32"/>
        </w:rPr>
      </w:pPr>
      <w:r w:rsidRPr="00E56A11">
        <w:rPr>
          <w:rFonts w:ascii="Bookman Old Style" w:hAnsi="Bookman Old Style" w:cs="Times New Roman"/>
          <w:i/>
          <w:iCs/>
          <w:sz w:val="32"/>
          <w:szCs w:val="32"/>
        </w:rPr>
        <w:t>I sonnambuli e i ribelli</w:t>
      </w:r>
      <w:r>
        <w:rPr>
          <w:rFonts w:ascii="Bookman Old Style" w:hAnsi="Bookman Old Style" w:cs="Times New Roman"/>
          <w:i/>
          <w:iCs/>
          <w:sz w:val="32"/>
          <w:szCs w:val="32"/>
        </w:rPr>
        <w:t>. Perché in Italia non c’è protesta sociale</w:t>
      </w:r>
      <w:r>
        <w:rPr>
          <w:rFonts w:ascii="Bookman Old Style" w:hAnsi="Bookman Old Style" w:cs="Times New Roman"/>
          <w:sz w:val="32"/>
          <w:szCs w:val="32"/>
        </w:rPr>
        <w:t xml:space="preserve"> </w:t>
      </w:r>
    </w:p>
    <w:p w14:paraId="73E45084" w14:textId="7642628C" w:rsidR="00E56A11" w:rsidRDefault="00E56A11" w:rsidP="000377B4">
      <w:pPr>
        <w:ind w:left="567" w:right="566"/>
        <w:jc w:val="both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pp. 120, </w:t>
      </w:r>
      <w:proofErr w:type="spellStart"/>
      <w:r>
        <w:rPr>
          <w:rFonts w:ascii="Bookman Old Style" w:hAnsi="Bookman Old Style" w:cs="Times New Roman"/>
          <w:sz w:val="32"/>
          <w:szCs w:val="32"/>
        </w:rPr>
        <w:t>Meltemi</w:t>
      </w:r>
      <w:proofErr w:type="spellEnd"/>
      <w:r>
        <w:rPr>
          <w:rFonts w:ascii="Bookman Old Style" w:hAnsi="Bookman Old Style" w:cs="Times New Roman"/>
          <w:sz w:val="32"/>
          <w:szCs w:val="32"/>
        </w:rPr>
        <w:t>, Milano</w:t>
      </w:r>
    </w:p>
    <w:p w14:paraId="6BCB9B5A" w14:textId="7D13CDB1" w:rsidR="00E56A11" w:rsidRDefault="00E56A11">
      <w:pPr>
        <w:rPr>
          <w:rFonts w:ascii="Bookman Old Style" w:hAnsi="Bookman Old Style" w:cs="Times New Roman"/>
          <w:sz w:val="32"/>
          <w:szCs w:val="32"/>
        </w:rPr>
      </w:pPr>
    </w:p>
    <w:p w14:paraId="7BC70532" w14:textId="427BD2CE" w:rsidR="00E56A11" w:rsidRDefault="00E56A11" w:rsidP="00E56A11">
      <w:pPr>
        <w:ind w:left="567" w:right="566"/>
        <w:jc w:val="both"/>
        <w:rPr>
          <w:rFonts w:ascii="Bookman Old Style" w:hAnsi="Bookman Old Style" w:cs="Times New Roman"/>
          <w:sz w:val="24"/>
          <w:szCs w:val="24"/>
        </w:rPr>
      </w:pPr>
      <w:r w:rsidRPr="00E56A11">
        <w:rPr>
          <w:rFonts w:ascii="Bookman Old Style" w:hAnsi="Bookman Old Style" w:cs="Times New Roman"/>
          <w:sz w:val="24"/>
          <w:szCs w:val="24"/>
        </w:rPr>
        <w:t xml:space="preserve">Da oltre trent’anni il capitalismo ha assunto un volto </w:t>
      </w:r>
      <w:r>
        <w:rPr>
          <w:rFonts w:ascii="Bookman Old Style" w:hAnsi="Bookman Old Style" w:cs="Times New Roman"/>
          <w:sz w:val="24"/>
          <w:szCs w:val="24"/>
        </w:rPr>
        <w:t>anzitutto finanziario e solo secondariamente industriale: dal dominio della produzione di oggetti si è passati al dominio della finanza, riproduzione di servizi, terziario avanzato. Si parla di banche, assicurazioni, società di speculazione, finanziarie, immobiliari.</w:t>
      </w:r>
    </w:p>
    <w:p w14:paraId="23530560" w14:textId="3869A037" w:rsidR="00E56A11" w:rsidRDefault="00E56A11" w:rsidP="00E56A11">
      <w:pPr>
        <w:ind w:left="567" w:right="566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In secondo luogo, </w:t>
      </w:r>
      <w:r w:rsidR="005008E6">
        <w:rPr>
          <w:rFonts w:ascii="Bookman Old Style" w:hAnsi="Bookman Old Style" w:cs="Times New Roman"/>
          <w:sz w:val="24"/>
          <w:szCs w:val="24"/>
        </w:rPr>
        <w:t>sul piano geo-economico si sviluppa in contemporanea – ovvero nel trapasso dagli anni Ottanta ai Novanta – l’allargamento del mercato capitalistico a livello transnazionale, quindi mondiale a tutti gli effetti.</w:t>
      </w:r>
    </w:p>
    <w:p w14:paraId="7C383787" w14:textId="4AD7865D" w:rsidR="005008E6" w:rsidRDefault="005008E6" w:rsidP="00E56A11">
      <w:pPr>
        <w:ind w:left="567" w:right="566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In terzo luogo, il piano politico presenta una progressiva mutazione della Sinistra storica (tramontata la Nuova Sinistra anni Sessanta/Settanta) che sposa gran parte degli ideali del neoliberismo: gli interessi sociali da tutelare, di conseguenza, non sono più quelli della classe lavoratrice ma di quella padronale e della media. In Italia s’inventa la formula “Sinistra ZTL”, per indicare lo spostamento verso le zone eleganti ove abitano i benestanti e i medio-ricchi.</w:t>
      </w:r>
    </w:p>
    <w:p w14:paraId="47343858" w14:textId="02A4C98E" w:rsidR="005008E6" w:rsidRDefault="005008E6" w:rsidP="00E56A11">
      <w:pPr>
        <w:ind w:left="567" w:right="566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L’intreccio fra questi tre elementi </w:t>
      </w:r>
      <w:r w:rsidR="000377B4">
        <w:rPr>
          <w:rFonts w:ascii="Bookman Old Style" w:hAnsi="Bookman Old Style" w:cs="Times New Roman"/>
          <w:sz w:val="24"/>
          <w:szCs w:val="24"/>
        </w:rPr>
        <w:t>determina</w:t>
      </w:r>
      <w:r>
        <w:rPr>
          <w:rFonts w:ascii="Bookman Old Style" w:hAnsi="Bookman Old Style" w:cs="Times New Roman"/>
          <w:sz w:val="24"/>
          <w:szCs w:val="24"/>
        </w:rPr>
        <w:t xml:space="preserve"> un vero e proprio smarrimento con </w:t>
      </w:r>
      <w:r w:rsidR="000377B4">
        <w:rPr>
          <w:rFonts w:ascii="Bookman Old Style" w:hAnsi="Bookman Old Style" w:cs="Times New Roman"/>
          <w:sz w:val="24"/>
          <w:szCs w:val="24"/>
        </w:rPr>
        <w:t>la crisi di modelli quali democrazia, Stato sociale, rappresentanza civica a opera di partiti e sindacati, intermediazione istituzionalizzata delle organizzazioni della società civile.</w:t>
      </w:r>
    </w:p>
    <w:p w14:paraId="06D4ECCF" w14:textId="50067EDC" w:rsidR="000377B4" w:rsidRDefault="000377B4" w:rsidP="00E56A11">
      <w:pPr>
        <w:ind w:left="567" w:right="566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Come trovare una mappa che possa fotografare lo status quo di questi ultimi trent’anni in Italia, senza dimenticare l’Occidente? Quale politica occorrerebbe per sganciare quella attuale dalla funzione che svolge a favore del Capitale? Le </w:t>
      </w:r>
      <w:r>
        <w:rPr>
          <w:rFonts w:ascii="Bookman Old Style" w:hAnsi="Bookman Old Style" w:cs="Times New Roman"/>
          <w:i/>
          <w:iCs/>
          <w:sz w:val="24"/>
          <w:szCs w:val="24"/>
        </w:rPr>
        <w:t xml:space="preserve">lobby </w:t>
      </w:r>
      <w:r>
        <w:rPr>
          <w:rFonts w:ascii="Bookman Old Style" w:hAnsi="Bookman Old Style" w:cs="Times New Roman"/>
          <w:sz w:val="24"/>
          <w:szCs w:val="24"/>
        </w:rPr>
        <w:t xml:space="preserve">e la democrazia come possono convivere? Al posto del modello di </w:t>
      </w:r>
      <w:r>
        <w:rPr>
          <w:rFonts w:ascii="Bookman Old Style" w:hAnsi="Bookman Old Style" w:cs="Times New Roman"/>
          <w:i/>
          <w:iCs/>
          <w:sz w:val="24"/>
          <w:szCs w:val="24"/>
        </w:rPr>
        <w:t xml:space="preserve">Welfare State </w:t>
      </w:r>
      <w:r>
        <w:rPr>
          <w:rFonts w:ascii="Bookman Old Style" w:hAnsi="Bookman Old Style" w:cs="Times New Roman"/>
          <w:sz w:val="24"/>
          <w:szCs w:val="24"/>
        </w:rPr>
        <w:t xml:space="preserve">(diventato ormai </w:t>
      </w:r>
      <w:r>
        <w:rPr>
          <w:rFonts w:ascii="Bookman Old Style" w:hAnsi="Bookman Old Style" w:cs="Times New Roman"/>
          <w:i/>
          <w:iCs/>
          <w:sz w:val="24"/>
          <w:szCs w:val="24"/>
        </w:rPr>
        <w:t>Warfare</w:t>
      </w:r>
      <w:r>
        <w:rPr>
          <w:rFonts w:ascii="Bookman Old Style" w:hAnsi="Bookman Old Style" w:cs="Times New Roman"/>
          <w:sz w:val="24"/>
          <w:szCs w:val="24"/>
        </w:rPr>
        <w:t>) si può edificare un efficace sostitutivo?</w:t>
      </w:r>
    </w:p>
    <w:p w14:paraId="243D8FF8" w14:textId="251A7D0C" w:rsidR="000377B4" w:rsidRPr="000377B4" w:rsidRDefault="000377B4" w:rsidP="00E56A11">
      <w:pPr>
        <w:ind w:left="567" w:right="566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Italiani tendenzialmente “sonnambuli” è un aggettivo coniato nel prezioso rapporto 2023 del CENSIS (fondato nei primi anni Sessanta e ancora presieduto dal sociologo e consulente Giuseppe De Rita). Come trapassare dal sonnambulismo alla protesta costruttiva?</w:t>
      </w:r>
    </w:p>
    <w:p w14:paraId="30559F2E" w14:textId="77777777" w:rsidR="000377B4" w:rsidRPr="00E56A11" w:rsidRDefault="000377B4" w:rsidP="00E56A11">
      <w:pPr>
        <w:ind w:left="567" w:right="566"/>
        <w:jc w:val="both"/>
        <w:rPr>
          <w:rFonts w:ascii="Bookman Old Style" w:hAnsi="Bookman Old Style" w:cs="Times New Roman"/>
          <w:sz w:val="24"/>
          <w:szCs w:val="24"/>
        </w:rPr>
      </w:pPr>
    </w:p>
    <w:p w14:paraId="2268EA26" w14:textId="2DEB7D9C" w:rsidR="00E56A11" w:rsidRDefault="00E56A11">
      <w:pPr>
        <w:rPr>
          <w:rFonts w:ascii="Bookman Old Style" w:hAnsi="Bookman Old Style" w:cs="Times New Roman"/>
          <w:sz w:val="32"/>
          <w:szCs w:val="32"/>
        </w:rPr>
      </w:pPr>
    </w:p>
    <w:p w14:paraId="3E3EA04A" w14:textId="77777777" w:rsidR="00E56A11" w:rsidRPr="00E56A11" w:rsidRDefault="00E56A11">
      <w:pPr>
        <w:rPr>
          <w:rFonts w:ascii="Bookman Old Style" w:hAnsi="Bookman Old Style" w:cs="Times New Roman"/>
          <w:sz w:val="28"/>
          <w:szCs w:val="28"/>
        </w:rPr>
      </w:pPr>
    </w:p>
    <w:sectPr w:rsidR="00E56A11" w:rsidRPr="00E56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A1"/>
    <w:rsid w:val="000377B4"/>
    <w:rsid w:val="002413D3"/>
    <w:rsid w:val="002832A1"/>
    <w:rsid w:val="005008E6"/>
    <w:rsid w:val="008E1EDC"/>
    <w:rsid w:val="00E56A11"/>
    <w:rsid w:val="00F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BEBA"/>
  <w15:chartTrackingRefBased/>
  <w15:docId w15:val="{C2DC06AF-0409-401E-8172-93BE06F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Ruggero</dc:creator>
  <cp:keywords/>
  <dc:description/>
  <cp:lastModifiedBy>Utente</cp:lastModifiedBy>
  <cp:revision>3</cp:revision>
  <dcterms:created xsi:type="dcterms:W3CDTF">2025-05-11T18:19:00Z</dcterms:created>
  <dcterms:modified xsi:type="dcterms:W3CDTF">2025-05-11T18:20:00Z</dcterms:modified>
</cp:coreProperties>
</file>